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Tyrystory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&lt;strong&gt;Tyrystory&lt;/strong&gt; to czterowarstwowe elementy półprzewodnikowe, zbudowane z naprzemiennie ułożonych warstw p i 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Tyrystory</w:t>
      </w:r>
      <w:r>
        <w:rPr>
          <w:rFonts w:ascii="calibri" w:hAnsi="calibri" w:eastAsia="calibri" w:cs="calibri"/>
          <w:sz w:val="24"/>
          <w:szCs w:val="24"/>
        </w:rPr>
        <w:t xml:space="preserve"> pełnią rolę swego rodzaju łączników, które mogą występować w dwóch stanach - włączonym (z niską rezystancją) lub wyłączonym/rozłączonym (o wysokiej rezystancji).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Tyrystory: budowa i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Obszar typu n charakteryzuje się obecnością nośników większościowych w postaci elektronów. Natomiast w warstwie p nośnikami są naładowane dodatnio dziury.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Tyrystor</w:t>
      </w:r>
      <w:r>
        <w:rPr>
          <w:rFonts w:ascii="calibri" w:hAnsi="calibri" w:eastAsia="calibri" w:cs="calibri"/>
          <w:sz w:val="24"/>
          <w:szCs w:val="24"/>
        </w:rPr>
        <w:t xml:space="preserve"> wyposażony jest w zestaw trzech elektrod. Dwie z nich - katoda i anoda - podłączone są do warstw skrajnych. Trzecia - zwana bramką - do środkowej, typu p. Przewodzenie zachodzi od anody w kierunku katody i następuje po podaniu odpowiedniego sygnału na bramkę Podstawową różnicą dzielącą tyrystor i tranzystor jest fakt, że w momencie zaniku napięcia na bramce, ten pierwszy będzie dalej przewodził prąd. Przejdzie do stanu wyłączonego w momencie spadku obciążenia poniżej charakterystycznego poziomu granicznego lub zmiany polaryzacji elektrod.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Tyrystory w ofercie TME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Wyszukiwarka parametryczna udostępniana przez TME pozwala łatwo dobierać produkt pod względem struktury półprzewodnika, prądów bramki, impulsu maksymalnego i przewodzenia, napięć, oraz sposobu montażu. Sprawdź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https://www.tme.eu/pl/katalog/tyrystory_19/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me.eu/pl/katalog/tyrystory_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2025-05-08T21:00:04+02:00</dcterms:created>
  <dcterms:modified xsi:type="dcterms:W3CDTF">2025-05-08T21:00:04+02:00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